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6F" w:rsidRDefault="00B1776F" w:rsidP="00B177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ОРГАНИЗОВАННЫМ ГРУППАМ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P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B1776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Обзорная </w:t>
      </w:r>
      <w:proofErr w:type="spellStart"/>
      <w:r w:rsidRPr="00B1776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автобусно</w:t>
      </w:r>
      <w:proofErr w:type="spellEnd"/>
      <w:r w:rsidRPr="00B1776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-пешеходная экскурсия по городу с посещением Казанского Кремля (3 часа)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Старинные улицы и дома – как страницы истории, в которых отражается прошлое и это путешествие вглубь веков мы обязательно совершим вместе с вами. Вас ждут уютные уголки старой Казани, где храмы соседствуют с мечетями, а особняки в европейском стиле спокойно уживаются рядом с усадьбами татарских купцов. Все вместе они составляют неповторимое целое, присущее только нашему городу.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Во время экскурсии вы обязательно увидите: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 Старо-Татарскую слободу на берегах легендарного озера Кабан, где по преданию хранятся несметные сокровища Казанского ханства. Вы осмотрите усадьбы татарских купцов, старейшую в городе мечеть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Марджани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, возведенную в XVIII веке в стиле барокко, и узнаете, почему татары называли Екатерину II бабушкой-царицей.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- Европейскую часть Казани, где расположены роскошные особняки XVIII – начала XX веков, принадлежавшие представителями высшего общества. Вы увидите Казанский университет, связанный с именами Лобачевского и Ленина, узнаете, где зарабатывал на жизнь юный Максим Горький и какие места отразил в своих произведениях Лев Толстой.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- Площадь Свободы – одну из старейших в Казани. Из окон автобуса вы осмотрите один из крупнейших в России театров оперы и балета, здание Дворянского собрания середины XIX века, построенное по образцу дворцов итальянского Возрождения, а также Дом правительства, возведенный в стиле сталинских высоток Москвы.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- Богородицкий монастырь – место обретения Казанской иконы Божией матери, один из крупнейших монастырей Поволжья, комплекс зданий которого составляет неповторимый ансамбль в стиле классицизма XIX века.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Казанский Кремль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– сердце тысячелетнего города. Белокаменная крепость, построенная по приказу Ивана Грозного на руинах мощной цитадели Казанского ханства, он смог выдержать осаду Емельяна Пугачева и бои времен Гражданской войны. По мостовым крепости ходили Петр </w:t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I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и Екатерина II, а убранством Благовещенского собора восхищался великий французский писатель Александр Дюма. Уникальная архитектура Кремля, воплотившая достижения русских и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татарских мастеров, признана объектом Всемирного наследия ЮНЕСКО.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Во время экскурсии вы увидите: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-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Красавицу мечеть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Кул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Шариф и древний Благовещенский собор;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eastAsia="SymbolMT" w:cs="SymbolMT"/>
          <w:color w:val="000000"/>
          <w:sz w:val="24"/>
          <w:szCs w:val="24"/>
        </w:rPr>
        <w:t>-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Средневековые стены и башни, возведенные лучшими мастерами Ивана Грозного;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eastAsia="SymbolMT" w:cs="SymbolMT"/>
          <w:color w:val="000000"/>
          <w:sz w:val="24"/>
          <w:szCs w:val="24"/>
        </w:rPr>
        <w:t>-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Дворец Президента республики Татарстан и мавзолей казанских ханов;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eastAsia="SymbolMT" w:cs="SymbolMT"/>
          <w:color w:val="000000"/>
          <w:sz w:val="24"/>
          <w:szCs w:val="24"/>
        </w:rPr>
        <w:t xml:space="preserve">--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Падающую башню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Сююмбике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, которая носит имя легендарной татарской царицы;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eastAsia="SymbolMT" w:cs="SymbolMT"/>
          <w:color w:val="000000"/>
          <w:sz w:val="24"/>
          <w:szCs w:val="24"/>
        </w:rPr>
        <w:t>-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Смотровую площадку с потрясающим видом на центр города.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10+1 бесплатно 20+2 бесплатно                30+3 бесплатно                             40+4 бесплатно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1550 руб./чел       1480 руб./чел                          1090 руб./чел.                             990 руб./чел.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Дополнительно:</w:t>
      </w:r>
    </w:p>
    <w:p w:rsidR="00AA08FB" w:rsidRDefault="00B1776F" w:rsidP="00FD55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-BoldMT" w:cs="SymbolMT" w:hint="eastAsia"/>
          <w:color w:val="000000"/>
          <w:sz w:val="20"/>
          <w:szCs w:val="20"/>
        </w:rPr>
        <w:t>-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Аренда индивид. радиооборудования: 100 руб./чел. (по желанию за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доп.плату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4335B3" w:rsidRDefault="004335B3" w:rsidP="00FD55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4335B3" w:rsidRPr="00AA08FB" w:rsidRDefault="004335B3" w:rsidP="004335B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Транспорт при указанном количестве человек:</w:t>
      </w:r>
    </w:p>
    <w:p w:rsidR="004335B3" w:rsidRPr="00AA08FB" w:rsidRDefault="004335B3" w:rsidP="004335B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до 3 – легковой автомобиль</w:t>
      </w:r>
    </w:p>
    <w:p w:rsidR="004335B3" w:rsidRPr="00AA08FB" w:rsidRDefault="004335B3" w:rsidP="004335B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до 6 – </w:t>
      </w:r>
      <w:proofErr w:type="spell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минивен</w:t>
      </w:r>
      <w:proofErr w:type="spellEnd"/>
    </w:p>
    <w:p w:rsidR="004335B3" w:rsidRPr="00AA08FB" w:rsidRDefault="004335B3" w:rsidP="004335B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7 до 14 – микроавтобус</w:t>
      </w:r>
    </w:p>
    <w:p w:rsidR="004335B3" w:rsidRPr="00AA08FB" w:rsidRDefault="004335B3" w:rsidP="004335B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15 до 49 – автобус</w:t>
      </w:r>
    </w:p>
    <w:p w:rsidR="004335B3" w:rsidRPr="00AA08FB" w:rsidRDefault="004335B3" w:rsidP="004335B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 Возможен расчет индивидуальной программы / тура с проживанием. Место / время начала и завершения программ согласовывается в индивидуальном порядке.</w:t>
      </w:r>
    </w:p>
    <w:p w:rsidR="004335B3" w:rsidRPr="00AA08FB" w:rsidRDefault="004335B3" w:rsidP="004335B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 Все экскурсии организуются в сопровождении профессиональных аккредитованных экскурсоводов.</w:t>
      </w:r>
    </w:p>
    <w:p w:rsidR="004335B3" w:rsidRPr="00AA08FB" w:rsidRDefault="004335B3" w:rsidP="004335B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lastRenderedPageBreak/>
        <w:t>**** Возможна организация экскурсий на немецком, арабском и других языках.</w:t>
      </w:r>
    </w:p>
    <w:p w:rsidR="004335B3" w:rsidRPr="005717D4" w:rsidRDefault="004335B3" w:rsidP="004335B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***** В период проведения региональных, государственных или международных мероприятий, а также в период государственных праздников и приуроченных к ним выходным дням стоимость может быть выше. Для уточнения свяжитесь, </w:t>
      </w:r>
      <w:proofErr w:type="gram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пожалуйста ,</w:t>
      </w:r>
      <w:proofErr w:type="gramEnd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по тел. +7 (831) 435-19-66  или по электронной почте </w:t>
      </w:r>
      <w:hyperlink r:id="rId4" w:history="1">
        <w:r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info</w:t>
        </w:r>
        <w:r w:rsidRPr="005717D4">
          <w:rPr>
            <w:rStyle w:val="a3"/>
            <w:rFonts w:cs="TimesNewRomanPS-BoldItalicMT"/>
            <w:b/>
            <w:bCs/>
            <w:i/>
            <w:iCs/>
          </w:rPr>
          <w:t>@</w:t>
        </w:r>
        <w:proofErr w:type="spellStart"/>
        <w:r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romanova</w:t>
        </w:r>
        <w:proofErr w:type="spellEnd"/>
        <w:r w:rsidRPr="005717D4">
          <w:rPr>
            <w:rStyle w:val="a3"/>
            <w:rFonts w:cs="TimesNewRomanPS-BoldItalicMT"/>
            <w:b/>
            <w:bCs/>
            <w:i/>
            <w:iCs/>
          </w:rPr>
          <w:t>-</w:t>
        </w:r>
        <w:r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tour</w:t>
        </w:r>
        <w:r w:rsidRPr="005717D4">
          <w:rPr>
            <w:rStyle w:val="a3"/>
            <w:rFonts w:cs="TimesNewRomanPS-BoldItalicMT"/>
            <w:b/>
            <w:bCs/>
            <w:i/>
            <w:iCs/>
          </w:rPr>
          <w:t>.</w:t>
        </w:r>
        <w:proofErr w:type="spellStart"/>
        <w:r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ru</w:t>
        </w:r>
        <w:proofErr w:type="spellEnd"/>
      </w:hyperlink>
      <w:r w:rsidRPr="005717D4">
        <w:rPr>
          <w:rFonts w:cs="TimesNewRomanPS-BoldItalicMT"/>
          <w:b/>
          <w:bCs/>
          <w:i/>
          <w:iCs/>
          <w:color w:val="000000"/>
        </w:rPr>
        <w:t xml:space="preserve"> </w:t>
      </w:r>
    </w:p>
    <w:p w:rsidR="004335B3" w:rsidRPr="005717D4" w:rsidRDefault="004335B3" w:rsidP="004335B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</w:p>
    <w:p w:rsidR="004335B3" w:rsidRPr="00AA08FB" w:rsidRDefault="004335B3" w:rsidP="004335B3">
      <w:pPr>
        <w:autoSpaceDE w:val="0"/>
        <w:autoSpaceDN w:val="0"/>
        <w:adjustRightInd w:val="0"/>
        <w:spacing w:after="0" w:line="240" w:lineRule="auto"/>
      </w:pPr>
      <w:r w:rsidRPr="00AA08FB">
        <w:rPr>
          <w:rFonts w:cs="TimesNewRomanPS-BoldItalicMT"/>
          <w:b/>
          <w:bCs/>
          <w:i/>
          <w:iCs/>
          <w:color w:val="000000"/>
        </w:rPr>
        <w:t xml:space="preserve">Данная цена не является окончательной. Расчет производится для каждой группы индивидуально, с учетом наличия автобуса, его категории. </w:t>
      </w:r>
    </w:p>
    <w:p w:rsidR="004335B3" w:rsidRPr="004D5F5C" w:rsidRDefault="004335B3" w:rsidP="00FD55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bookmarkStart w:id="0" w:name="_GoBack"/>
      <w:bookmarkEnd w:id="0"/>
    </w:p>
    <w:sectPr w:rsidR="004335B3" w:rsidRPr="004D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F"/>
    <w:rsid w:val="004335B3"/>
    <w:rsid w:val="004D5F5C"/>
    <w:rsid w:val="00AA08FB"/>
    <w:rsid w:val="00B1776F"/>
    <w:rsid w:val="00B93235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E747-C041-48DE-9E36-402A115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manov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Eovin</cp:lastModifiedBy>
  <cp:revision>3</cp:revision>
  <dcterms:created xsi:type="dcterms:W3CDTF">2025-03-27T13:45:00Z</dcterms:created>
  <dcterms:modified xsi:type="dcterms:W3CDTF">2025-03-27T13:53:00Z</dcterms:modified>
</cp:coreProperties>
</file>